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</w:t>
      </w:r>
      <w:r w:rsidR="006F2448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357EA5">
        <w:rPr>
          <w:sz w:val="28"/>
          <w:szCs w:val="28"/>
        </w:rPr>
        <w:t>5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357EA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6F2448">
        <w:rPr>
          <w:sz w:val="28"/>
          <w:szCs w:val="28"/>
        </w:rPr>
        <w:t>б</w:t>
      </w:r>
      <w:r w:rsidR="00157670" w:rsidRPr="00157670">
        <w:rPr>
          <w:sz w:val="28"/>
          <w:szCs w:val="28"/>
        </w:rPr>
        <w:t xml:space="preserve"> </w:t>
      </w:r>
      <w:r w:rsidR="006F2448" w:rsidRPr="006F2448">
        <w:rPr>
          <w:sz w:val="28"/>
          <w:szCs w:val="28"/>
        </w:rPr>
        <w:t>установлении публичного сервитута в отношении частей земельных участков с кадастровыми номерами 47:07:0000000:95698, 47:07:0000000:99222, 47:07:1039001:14195, 47:07:1039001:27829, 47:07:1039001:27830, 47:07:1039001:519 в целях эксплуатации линейного объекта: «Тепловая сеть от ТК-6 до ТК-9»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A47DA7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F2448" w:rsidRPr="006F2448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главой V.7 Земельного кодексом Российской Федерации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C0758" w:rsidRDefault="009C0758" w:rsidP="003E7623">
      <w:r>
        <w:separator/>
      </w:r>
    </w:p>
  </w:endnote>
  <w:endnote w:type="continuationSeparator" w:id="0">
    <w:p w:rsidR="009C0758" w:rsidRDefault="009C075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C0758" w:rsidRDefault="009C0758" w:rsidP="003E7623">
      <w:r>
        <w:separator/>
      </w:r>
    </w:p>
  </w:footnote>
  <w:footnote w:type="continuationSeparator" w:id="0">
    <w:p w:rsidR="009C0758" w:rsidRDefault="009C075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758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8F3A7-1B92-4202-BECE-01C6757F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2026-08-04T06:08:00Z</dcterms:created>
  <dcterms:modified xsi:type="dcterms:W3CDTF">2026-08-04T06:08:00Z</dcterms:modified>
</cp:coreProperties>
</file>